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27" w:rsidRPr="00961EB5" w:rsidRDefault="00A75427" w:rsidP="00A75427">
      <w:pPr>
        <w:jc w:val="center"/>
        <w:rPr>
          <w:sz w:val="26"/>
          <w:szCs w:val="26"/>
        </w:rPr>
      </w:pPr>
      <w:r w:rsidRPr="00961EB5">
        <w:rPr>
          <w:sz w:val="26"/>
          <w:szCs w:val="26"/>
        </w:rPr>
        <w:t xml:space="preserve">Заключение № </w:t>
      </w:r>
      <w:r w:rsidR="00844EB6" w:rsidRPr="00961EB5">
        <w:rPr>
          <w:sz w:val="26"/>
          <w:szCs w:val="26"/>
        </w:rPr>
        <w:t>34</w:t>
      </w:r>
      <w:r w:rsidRPr="00961EB5">
        <w:rPr>
          <w:sz w:val="26"/>
          <w:szCs w:val="26"/>
        </w:rPr>
        <w:t>/А</w:t>
      </w:r>
    </w:p>
    <w:p w:rsidR="00D72490" w:rsidRPr="00961EB5" w:rsidRDefault="00A75427" w:rsidP="00A75427">
      <w:pPr>
        <w:ind w:left="-180" w:right="-82" w:firstLine="180"/>
        <w:jc w:val="center"/>
        <w:rPr>
          <w:sz w:val="26"/>
          <w:szCs w:val="26"/>
        </w:rPr>
      </w:pPr>
      <w:r w:rsidRPr="00961EB5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29.12.2023 № 388-па «Об утверждении муниципальной программы </w:t>
      </w:r>
      <w:r w:rsidRPr="00961EB5">
        <w:rPr>
          <w:rFonts w:cs="Arial"/>
          <w:bCs/>
          <w:sz w:val="26"/>
          <w:szCs w:val="26"/>
        </w:rPr>
        <w:t xml:space="preserve">«Содержание городских территорий, озеленение и благоустройство города </w:t>
      </w:r>
      <w:r w:rsidRPr="00961EB5">
        <w:rPr>
          <w:bCs/>
          <w:sz w:val="26"/>
          <w:szCs w:val="26"/>
          <w:lang w:eastAsia="en-US"/>
        </w:rPr>
        <w:t>Пыть-Яха</w:t>
      </w:r>
      <w:r w:rsidRPr="00961EB5">
        <w:rPr>
          <w:sz w:val="26"/>
          <w:szCs w:val="26"/>
        </w:rPr>
        <w:t>»</w:t>
      </w:r>
    </w:p>
    <w:p w:rsidR="00961EB5" w:rsidRPr="00961EB5" w:rsidRDefault="004F5BE8" w:rsidP="004F5BE8">
      <w:pPr>
        <w:tabs>
          <w:tab w:val="left" w:pos="210"/>
          <w:tab w:val="center" w:pos="5143"/>
        </w:tabs>
        <w:ind w:left="-180" w:right="-82" w:firstLine="18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61EB5" w:rsidRPr="00961EB5">
        <w:rPr>
          <w:sz w:val="26"/>
          <w:szCs w:val="26"/>
        </w:rPr>
        <w:t>(в ред. от 27.01.2025 № 14-па)</w:t>
      </w:r>
    </w:p>
    <w:p w:rsidR="00961EB5" w:rsidRPr="00961EB5" w:rsidRDefault="00961EB5" w:rsidP="00961EB5">
      <w:pPr>
        <w:ind w:left="-180" w:right="-82" w:firstLine="180"/>
        <w:jc w:val="center"/>
        <w:rPr>
          <w:sz w:val="26"/>
          <w:szCs w:val="26"/>
        </w:rPr>
      </w:pPr>
    </w:p>
    <w:p w:rsidR="00A75427" w:rsidRPr="00961EB5" w:rsidRDefault="00A75427" w:rsidP="00961EB5">
      <w:pPr>
        <w:ind w:left="-180" w:right="-82" w:firstLine="180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г. Пыть-Ях</w:t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  <w:t xml:space="preserve">                              </w:t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  <w:t xml:space="preserve">     </w:t>
      </w:r>
      <w:r w:rsidR="00844EB6" w:rsidRPr="00961EB5">
        <w:rPr>
          <w:sz w:val="26"/>
          <w:szCs w:val="26"/>
        </w:rPr>
        <w:t xml:space="preserve"> </w:t>
      </w:r>
      <w:r w:rsidRPr="00961EB5">
        <w:rPr>
          <w:sz w:val="26"/>
          <w:szCs w:val="26"/>
        </w:rPr>
        <w:t xml:space="preserve">      </w:t>
      </w:r>
      <w:r w:rsidR="00844EB6" w:rsidRPr="00961EB5">
        <w:rPr>
          <w:sz w:val="26"/>
          <w:szCs w:val="26"/>
        </w:rPr>
        <w:t xml:space="preserve">     </w:t>
      </w:r>
      <w:r w:rsidRPr="00961EB5">
        <w:rPr>
          <w:sz w:val="26"/>
          <w:szCs w:val="26"/>
        </w:rPr>
        <w:t>2</w:t>
      </w:r>
      <w:r w:rsidR="00844EB6" w:rsidRPr="00961EB5">
        <w:rPr>
          <w:sz w:val="26"/>
          <w:szCs w:val="26"/>
        </w:rPr>
        <w:t>6</w:t>
      </w:r>
      <w:r w:rsidRPr="00961EB5">
        <w:rPr>
          <w:sz w:val="26"/>
          <w:szCs w:val="26"/>
        </w:rPr>
        <w:t>.</w:t>
      </w:r>
      <w:r w:rsidR="00844EB6" w:rsidRPr="00961EB5">
        <w:rPr>
          <w:sz w:val="26"/>
          <w:szCs w:val="26"/>
        </w:rPr>
        <w:t>05</w:t>
      </w:r>
      <w:r w:rsidRPr="00961EB5">
        <w:rPr>
          <w:sz w:val="26"/>
          <w:szCs w:val="26"/>
        </w:rPr>
        <w:t>.2025</w:t>
      </w:r>
    </w:p>
    <w:p w:rsidR="00A75427" w:rsidRPr="00961EB5" w:rsidRDefault="00A75427" w:rsidP="00A75427">
      <w:pPr>
        <w:jc w:val="both"/>
        <w:rPr>
          <w:sz w:val="26"/>
          <w:szCs w:val="26"/>
        </w:rPr>
      </w:pPr>
    </w:p>
    <w:p w:rsidR="00A75427" w:rsidRPr="00961EB5" w:rsidRDefault="00A75427" w:rsidP="00A75427">
      <w:pPr>
        <w:ind w:firstLine="708"/>
        <w:jc w:val="both"/>
        <w:rPr>
          <w:rFonts w:cs="Arial"/>
          <w:bCs/>
          <w:sz w:val="26"/>
          <w:szCs w:val="26"/>
        </w:rPr>
      </w:pPr>
      <w:r w:rsidRPr="00961EB5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2025 год, в соответствии с требованиями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29.12.2023 № 388-па «Об утверждении муниципальной программы «Содержание городских территорий, озеленение и благоустройство города Пыть-Яха» (в ред. </w:t>
      </w:r>
      <w:r w:rsidR="00844EB6" w:rsidRPr="00961EB5">
        <w:rPr>
          <w:sz w:val="26"/>
          <w:szCs w:val="26"/>
        </w:rPr>
        <w:t>от 27.01.2025 № 14-па</w:t>
      </w:r>
      <w:r w:rsidRPr="00961EB5">
        <w:rPr>
          <w:sz w:val="26"/>
          <w:szCs w:val="26"/>
        </w:rPr>
        <w:t>) (далее – проект постановления).</w:t>
      </w:r>
    </w:p>
    <w:p w:rsidR="00A75427" w:rsidRPr="00961EB5" w:rsidRDefault="00A75427" w:rsidP="00A75427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В Счетно-контрольную палату проект постановления поступил 2</w:t>
      </w:r>
      <w:r w:rsidR="00844EB6" w:rsidRPr="00961EB5">
        <w:rPr>
          <w:sz w:val="26"/>
          <w:szCs w:val="26"/>
        </w:rPr>
        <w:t>6</w:t>
      </w:r>
      <w:r w:rsidRPr="00961EB5">
        <w:rPr>
          <w:sz w:val="26"/>
          <w:szCs w:val="26"/>
        </w:rPr>
        <w:t>.</w:t>
      </w:r>
      <w:r w:rsidR="00844EB6" w:rsidRPr="00961EB5">
        <w:rPr>
          <w:sz w:val="26"/>
          <w:szCs w:val="26"/>
        </w:rPr>
        <w:t>05</w:t>
      </w:r>
      <w:r w:rsidRPr="00961EB5">
        <w:rPr>
          <w:sz w:val="26"/>
          <w:szCs w:val="26"/>
        </w:rPr>
        <w:t>.2025.</w:t>
      </w:r>
    </w:p>
    <w:p w:rsidR="00A75427" w:rsidRPr="00961EB5" w:rsidRDefault="00A75427" w:rsidP="00A75427">
      <w:pPr>
        <w:ind w:firstLine="709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A75427" w:rsidRPr="00961EB5" w:rsidRDefault="00A75427" w:rsidP="00A75427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1. Бюджетный кодекс РФ;</w:t>
      </w:r>
    </w:p>
    <w:p w:rsidR="00A75427" w:rsidRPr="00961EB5" w:rsidRDefault="00A75427" w:rsidP="00A75427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 w:rsidR="00D72490" w:rsidRPr="00961EB5">
        <w:rPr>
          <w:sz w:val="26"/>
          <w:szCs w:val="26"/>
        </w:rPr>
        <w:t xml:space="preserve"> (с </w:t>
      </w:r>
      <w:proofErr w:type="spellStart"/>
      <w:r w:rsidR="00D72490" w:rsidRPr="00961EB5">
        <w:rPr>
          <w:sz w:val="26"/>
          <w:szCs w:val="26"/>
        </w:rPr>
        <w:t>изм</w:t>
      </w:r>
      <w:proofErr w:type="spellEnd"/>
      <w:r w:rsidR="00D72490" w:rsidRPr="00961EB5">
        <w:rPr>
          <w:sz w:val="26"/>
          <w:szCs w:val="26"/>
        </w:rPr>
        <w:t>)</w:t>
      </w:r>
      <w:r w:rsidRPr="00961EB5">
        <w:rPr>
          <w:sz w:val="26"/>
          <w:szCs w:val="26"/>
        </w:rPr>
        <w:t>;</w:t>
      </w:r>
    </w:p>
    <w:p w:rsidR="00A75427" w:rsidRPr="00961EB5" w:rsidRDefault="00A75427" w:rsidP="00A75427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изм.),</w:t>
      </w:r>
    </w:p>
    <w:p w:rsidR="00A75427" w:rsidRPr="00961EB5" w:rsidRDefault="00A75427" w:rsidP="00A75427">
      <w:pPr>
        <w:tabs>
          <w:tab w:val="left" w:pos="709"/>
        </w:tabs>
        <w:jc w:val="both"/>
        <w:rPr>
          <w:sz w:val="26"/>
          <w:szCs w:val="26"/>
        </w:rPr>
      </w:pPr>
      <w:r w:rsidRPr="00961EB5">
        <w:rPr>
          <w:sz w:val="26"/>
          <w:szCs w:val="26"/>
        </w:rPr>
        <w:tab/>
        <w:t>и иные нормативные правовые акты, регламентирующие сферу реализации программы.</w:t>
      </w:r>
    </w:p>
    <w:p w:rsidR="00A75427" w:rsidRPr="00961EB5" w:rsidRDefault="00A75427" w:rsidP="00A75427">
      <w:pPr>
        <w:spacing w:line="100" w:lineRule="atLeast"/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75427" w:rsidRPr="00961EB5" w:rsidRDefault="00A75427" w:rsidP="00A75427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пояснительная записка, заключение о проведении антикоррупционной экспертизы правового акта (проекта).</w:t>
      </w:r>
    </w:p>
    <w:p w:rsidR="00A75427" w:rsidRPr="00961EB5" w:rsidRDefault="00A75427" w:rsidP="00A75427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:rsidR="00747E51" w:rsidRPr="00961EB5" w:rsidRDefault="009228C0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Изменения в программу вносятся в связи с изменением объема финансирования</w:t>
      </w:r>
      <w:r w:rsidR="00011EDA">
        <w:rPr>
          <w:sz w:val="26"/>
          <w:szCs w:val="26"/>
        </w:rPr>
        <w:t xml:space="preserve"> муниципальной программы </w:t>
      </w:r>
      <w:r w:rsidR="00011EDA" w:rsidRPr="00961EB5">
        <w:rPr>
          <w:sz w:val="26"/>
          <w:szCs w:val="26"/>
        </w:rPr>
        <w:t>на</w:t>
      </w:r>
      <w:r w:rsidRPr="00961EB5">
        <w:rPr>
          <w:sz w:val="26"/>
          <w:szCs w:val="26"/>
        </w:rPr>
        <w:t xml:space="preserve"> 2025 год</w:t>
      </w:r>
      <w:r w:rsidR="00011EDA">
        <w:rPr>
          <w:sz w:val="26"/>
          <w:szCs w:val="26"/>
        </w:rPr>
        <w:t xml:space="preserve">; </w:t>
      </w:r>
      <w:r w:rsidRPr="00961EB5">
        <w:rPr>
          <w:sz w:val="26"/>
          <w:szCs w:val="26"/>
        </w:rPr>
        <w:t>объем финансирования увеличен на 31</w:t>
      </w:r>
      <w:r w:rsidR="00D72490" w:rsidRPr="00961EB5">
        <w:rPr>
          <w:sz w:val="26"/>
          <w:szCs w:val="26"/>
        </w:rPr>
        <w:t> 651,0 тыс. руб.</w:t>
      </w:r>
      <w:r w:rsidR="00747E51" w:rsidRPr="00961EB5">
        <w:rPr>
          <w:sz w:val="26"/>
          <w:szCs w:val="26"/>
        </w:rPr>
        <w:t>, в т.ч.</w:t>
      </w:r>
      <w:r w:rsidR="005658CF">
        <w:rPr>
          <w:sz w:val="26"/>
          <w:szCs w:val="26"/>
        </w:rPr>
        <w:t xml:space="preserve"> (21 651,0 тыс. руб. – средства местного бюджета, 10 000,0 тыс. руб. – средства окружного бюджета)</w:t>
      </w:r>
      <w:r w:rsidR="00747E51" w:rsidRPr="00961EB5">
        <w:rPr>
          <w:sz w:val="26"/>
          <w:szCs w:val="26"/>
        </w:rPr>
        <w:t xml:space="preserve">: </w:t>
      </w:r>
    </w:p>
    <w:p w:rsidR="00B20304" w:rsidRPr="00961EB5" w:rsidRDefault="00747E51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- по комплексу процессных мероприятий «Организация освещения улиц, микрорайонов города» </w:t>
      </w:r>
      <w:r w:rsidR="00B20304" w:rsidRPr="00961EB5">
        <w:rPr>
          <w:sz w:val="26"/>
          <w:szCs w:val="26"/>
        </w:rPr>
        <w:t xml:space="preserve">увеличение на сумму «+»358,1 тыс. руб.; </w:t>
      </w:r>
    </w:p>
    <w:p w:rsidR="00747E51" w:rsidRPr="00961EB5" w:rsidRDefault="00B20304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- по комплексу процессных мероприятий «Организация озеленения и благоустройства городских территорий, охрана, защита, воспроизводство лесов и зеленых насаждения» уменьшение на сумму «-» 2 473,1 тыс. руб.; </w:t>
      </w:r>
    </w:p>
    <w:p w:rsidR="00B20304" w:rsidRPr="00961EB5" w:rsidRDefault="00B20304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- по комплексу процессных мероприятий «Зимнее и летнее содержание городских территорий» увеличение на сумму «+»2 4</w:t>
      </w:r>
      <w:r w:rsidR="004555A3">
        <w:rPr>
          <w:sz w:val="26"/>
          <w:szCs w:val="26"/>
        </w:rPr>
        <w:t>2</w:t>
      </w:r>
      <w:r w:rsidRPr="00961EB5">
        <w:rPr>
          <w:sz w:val="26"/>
          <w:szCs w:val="26"/>
        </w:rPr>
        <w:t xml:space="preserve">3,1 тыс. руб.; </w:t>
      </w:r>
    </w:p>
    <w:p w:rsidR="00B20304" w:rsidRPr="00961EB5" w:rsidRDefault="00B20304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- по комплексу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уменьшение на сумму «-» 991,2 тыс. руб.; </w:t>
      </w:r>
    </w:p>
    <w:p w:rsidR="00B20304" w:rsidRPr="00961EB5" w:rsidRDefault="00B20304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lastRenderedPageBreak/>
        <w:t>- по комплексу процессных мероприятий «Праздничное оформление городских территорий» уменьшение на сумму «-» 1 662,9 тыс. руб.</w:t>
      </w:r>
    </w:p>
    <w:p w:rsidR="00747E51" w:rsidRPr="00961EB5" w:rsidRDefault="00B20304" w:rsidP="009228C0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- по комплексу процессных мероприятий «Реализация инициативных проектов, отобранных по результатам конкурса» увеличение на сумму «+</w:t>
      </w:r>
      <w:r w:rsidR="00C91CA8" w:rsidRPr="00961EB5">
        <w:rPr>
          <w:sz w:val="26"/>
          <w:szCs w:val="26"/>
        </w:rPr>
        <w:t>» 33 997,0 тыс. руб.</w:t>
      </w:r>
      <w:r w:rsidR="005658CF">
        <w:rPr>
          <w:sz w:val="26"/>
          <w:szCs w:val="26"/>
        </w:rPr>
        <w:t>, в т.ч. (23 997,0 тыс. руб. – средства местного бюджета, 10 000,0 тыс. руб. – средства окружного бюджета (уведомление Департамента финансов ХМАО-Югры от 12.05.2025 № 250/05/34)</w:t>
      </w:r>
      <w:r w:rsidR="00D23772">
        <w:rPr>
          <w:sz w:val="26"/>
          <w:szCs w:val="26"/>
        </w:rPr>
        <w:t xml:space="preserve"> на реализацию инициативного проекта «Реновация Аллеи Ветеранов». </w:t>
      </w:r>
      <w:r w:rsidR="005658CF">
        <w:rPr>
          <w:sz w:val="26"/>
          <w:szCs w:val="26"/>
        </w:rPr>
        <w:t xml:space="preserve"> </w:t>
      </w:r>
    </w:p>
    <w:p w:rsidR="00961EB5" w:rsidRPr="00961EB5" w:rsidRDefault="00961EB5" w:rsidP="00961EB5">
      <w:pPr>
        <w:jc w:val="both"/>
        <w:rPr>
          <w:sz w:val="26"/>
          <w:szCs w:val="26"/>
        </w:rPr>
      </w:pPr>
      <w:r w:rsidRPr="00961EB5">
        <w:rPr>
          <w:sz w:val="26"/>
          <w:szCs w:val="26"/>
        </w:rPr>
        <w:tab/>
        <w:t xml:space="preserve">Всего запланированный объем финансирования муниципальной программы составит 545 674,5 тыс. руб. </w:t>
      </w:r>
      <w:r w:rsidR="00D23772">
        <w:rPr>
          <w:sz w:val="26"/>
          <w:szCs w:val="26"/>
        </w:rPr>
        <w:t>(535 674,5</w:t>
      </w:r>
      <w:r w:rsidRPr="00961EB5">
        <w:rPr>
          <w:sz w:val="26"/>
          <w:szCs w:val="26"/>
        </w:rPr>
        <w:t xml:space="preserve"> тыс. руб. - средства местного бюджета, 10 000,0 тыс. руб. – средства окружного бюджета). </w:t>
      </w:r>
    </w:p>
    <w:p w:rsidR="00747E51" w:rsidRPr="00961EB5" w:rsidRDefault="00961EB5" w:rsidP="00961EB5">
      <w:pPr>
        <w:tabs>
          <w:tab w:val="left" w:pos="720"/>
        </w:tabs>
        <w:jc w:val="both"/>
        <w:rPr>
          <w:sz w:val="26"/>
          <w:szCs w:val="26"/>
        </w:rPr>
      </w:pPr>
      <w:r w:rsidRPr="00961EB5">
        <w:rPr>
          <w:sz w:val="26"/>
          <w:szCs w:val="26"/>
        </w:rPr>
        <w:tab/>
      </w:r>
      <w:r w:rsidR="009B0FB6">
        <w:rPr>
          <w:sz w:val="26"/>
          <w:szCs w:val="26"/>
        </w:rPr>
        <w:t>Также с</w:t>
      </w:r>
      <w:r w:rsidR="009228C0" w:rsidRPr="00961EB5">
        <w:rPr>
          <w:sz w:val="26"/>
          <w:szCs w:val="26"/>
        </w:rPr>
        <w:t xml:space="preserve">труктура программы дополнена новым пунктом – 7. «Комплекс процессных мероприятий «Реализация инициативных проектов, отобранных по результатам конкурса»; целевой показатель дополнен строкой «Количество реализованных проектов инициативного бюджетирования» на 2025 год – 1 </w:t>
      </w:r>
      <w:r w:rsidR="00573804" w:rsidRPr="00961EB5">
        <w:rPr>
          <w:sz w:val="26"/>
          <w:szCs w:val="26"/>
        </w:rPr>
        <w:t>ед.</w:t>
      </w:r>
    </w:p>
    <w:p w:rsidR="00747E51" w:rsidRDefault="00747E51" w:rsidP="00747E51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Соответствующие изменения внесены в разделы 1. «Основные положения», </w:t>
      </w:r>
      <w:r w:rsidR="00573804" w:rsidRPr="00961EB5">
        <w:rPr>
          <w:sz w:val="26"/>
          <w:szCs w:val="26"/>
        </w:rPr>
        <w:t xml:space="preserve"> </w:t>
      </w:r>
      <w:r w:rsidRPr="00961EB5">
        <w:rPr>
          <w:sz w:val="26"/>
          <w:szCs w:val="26"/>
        </w:rPr>
        <w:t xml:space="preserve">2 «Показатели муниципальной программы», 3 «План достижения показателей муниципальной программы в 2025 году», 4 «Структура муниципальной программы», 5 «Финансовое обеспечение муниципальной программы» Паспорта, приложение «Перечень создаваемых объектов на 2025 год и плановый период 2026 и 2027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961EB5">
        <w:rPr>
          <w:sz w:val="26"/>
          <w:szCs w:val="26"/>
        </w:rPr>
        <w:t>муниципально</w:t>
      </w:r>
      <w:proofErr w:type="spellEnd"/>
      <w:r w:rsidRPr="00961EB5">
        <w:rPr>
          <w:sz w:val="26"/>
          <w:szCs w:val="26"/>
        </w:rPr>
        <w:t>-частном партнерстве и концессионными соглашениями».</w:t>
      </w:r>
    </w:p>
    <w:p w:rsidR="00657F41" w:rsidRPr="00961EB5" w:rsidRDefault="0097608B" w:rsidP="009760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47E51" w:rsidRPr="00961EB5" w:rsidRDefault="00961EB5" w:rsidP="00961EB5">
      <w:pPr>
        <w:ind w:firstLine="708"/>
        <w:jc w:val="both"/>
        <w:rPr>
          <w:sz w:val="26"/>
          <w:szCs w:val="26"/>
        </w:rPr>
      </w:pPr>
      <w:r w:rsidRPr="00961EB5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  <w:r w:rsidR="000D3872">
        <w:rPr>
          <w:sz w:val="26"/>
          <w:szCs w:val="26"/>
        </w:rPr>
        <w:t xml:space="preserve"> Объем финансового обеспечения реализации муниципальной программы соответствуют бюджетным ассигнованиям, утвержденным решением Думы города Пыть-Яха от 23.12.2024 № 306 «О бюджете города Пыть-Яха на 2025 год и на плановый период 202</w:t>
      </w:r>
      <w:bookmarkStart w:id="0" w:name="_GoBack"/>
      <w:bookmarkEnd w:id="0"/>
      <w:r w:rsidR="000D3872">
        <w:rPr>
          <w:sz w:val="26"/>
          <w:szCs w:val="26"/>
        </w:rPr>
        <w:t>6 и 2027 годов) (с изм.).</w:t>
      </w:r>
    </w:p>
    <w:p w:rsidR="00A75427" w:rsidRPr="00961EB5" w:rsidRDefault="00A75427" w:rsidP="0097608B">
      <w:pPr>
        <w:jc w:val="both"/>
        <w:rPr>
          <w:sz w:val="26"/>
          <w:szCs w:val="26"/>
        </w:rPr>
      </w:pPr>
      <w:r w:rsidRPr="00961EB5">
        <w:rPr>
          <w:sz w:val="26"/>
          <w:szCs w:val="26"/>
        </w:rPr>
        <w:tab/>
      </w:r>
    </w:p>
    <w:p w:rsidR="00A75427" w:rsidRPr="00961EB5" w:rsidRDefault="00A75427" w:rsidP="00A75427">
      <w:pPr>
        <w:tabs>
          <w:tab w:val="left" w:pos="720"/>
        </w:tabs>
        <w:jc w:val="both"/>
        <w:rPr>
          <w:sz w:val="26"/>
          <w:szCs w:val="26"/>
        </w:rPr>
      </w:pPr>
    </w:p>
    <w:p w:rsidR="00A75427" w:rsidRPr="00961EB5" w:rsidRDefault="00A75427" w:rsidP="00A75427">
      <w:pPr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Инспектор </w:t>
      </w:r>
    </w:p>
    <w:p w:rsidR="00A75427" w:rsidRPr="00961EB5" w:rsidRDefault="00A75427" w:rsidP="00A75427">
      <w:pPr>
        <w:jc w:val="both"/>
        <w:rPr>
          <w:sz w:val="26"/>
          <w:szCs w:val="26"/>
        </w:rPr>
      </w:pPr>
      <w:r w:rsidRPr="00961EB5">
        <w:rPr>
          <w:sz w:val="26"/>
          <w:szCs w:val="26"/>
        </w:rPr>
        <w:t xml:space="preserve">Счетно-контрольной палаты </w:t>
      </w:r>
    </w:p>
    <w:p w:rsidR="00A75427" w:rsidRPr="00961EB5" w:rsidRDefault="00A75427" w:rsidP="00A75427">
      <w:pPr>
        <w:jc w:val="both"/>
        <w:rPr>
          <w:sz w:val="26"/>
          <w:szCs w:val="26"/>
        </w:rPr>
      </w:pPr>
      <w:r w:rsidRPr="00961EB5">
        <w:rPr>
          <w:sz w:val="26"/>
          <w:szCs w:val="26"/>
        </w:rPr>
        <w:t>города Пыть-Яха</w:t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</w:r>
      <w:r w:rsidRPr="00961EB5">
        <w:rPr>
          <w:sz w:val="26"/>
          <w:szCs w:val="26"/>
        </w:rPr>
        <w:tab/>
        <w:t xml:space="preserve">   </w:t>
      </w:r>
      <w:r w:rsidRPr="00961EB5">
        <w:rPr>
          <w:sz w:val="26"/>
          <w:szCs w:val="26"/>
        </w:rPr>
        <w:tab/>
        <w:t xml:space="preserve">      </w:t>
      </w:r>
      <w:r w:rsidRPr="00961EB5">
        <w:rPr>
          <w:sz w:val="26"/>
          <w:szCs w:val="26"/>
        </w:rPr>
        <w:tab/>
        <w:t xml:space="preserve">     </w:t>
      </w:r>
      <w:r w:rsidR="00476A55">
        <w:rPr>
          <w:sz w:val="26"/>
          <w:szCs w:val="26"/>
        </w:rPr>
        <w:t xml:space="preserve">      </w:t>
      </w:r>
      <w:r w:rsidRPr="00961EB5">
        <w:rPr>
          <w:sz w:val="26"/>
          <w:szCs w:val="26"/>
        </w:rPr>
        <w:t xml:space="preserve"> Г.Ф. Урубкова </w:t>
      </w:r>
    </w:p>
    <w:p w:rsidR="00072033" w:rsidRPr="00961EB5" w:rsidRDefault="00C01F23">
      <w:pPr>
        <w:rPr>
          <w:sz w:val="26"/>
          <w:szCs w:val="26"/>
        </w:rPr>
      </w:pPr>
    </w:p>
    <w:sectPr w:rsidR="00072033" w:rsidRPr="00961EB5" w:rsidSect="00844EB6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F23" w:rsidRDefault="00C01F23">
      <w:r>
        <w:separator/>
      </w:r>
    </w:p>
  </w:endnote>
  <w:endnote w:type="continuationSeparator" w:id="0">
    <w:p w:rsidR="00C01F23" w:rsidRDefault="00C0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80" w:rsidRDefault="00DC5E12" w:rsidP="00523D4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A80" w:rsidRDefault="00C01F23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80" w:rsidRDefault="00C01F23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F23" w:rsidRDefault="00C01F23">
      <w:r>
        <w:separator/>
      </w:r>
    </w:p>
  </w:footnote>
  <w:footnote w:type="continuationSeparator" w:id="0">
    <w:p w:rsidR="00C01F23" w:rsidRDefault="00C01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80" w:rsidRDefault="00DC5E12" w:rsidP="007E241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A80" w:rsidRDefault="00C01F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80" w:rsidRDefault="00DC5E12" w:rsidP="007E241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6A55">
      <w:rPr>
        <w:rStyle w:val="a5"/>
        <w:noProof/>
      </w:rPr>
      <w:t>2</w:t>
    </w:r>
    <w:r>
      <w:rPr>
        <w:rStyle w:val="a5"/>
      </w:rPr>
      <w:fldChar w:fldCharType="end"/>
    </w:r>
  </w:p>
  <w:p w:rsidR="00B50A80" w:rsidRDefault="00C01F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27"/>
    <w:rsid w:val="00011EDA"/>
    <w:rsid w:val="000D3872"/>
    <w:rsid w:val="001265A9"/>
    <w:rsid w:val="001A4560"/>
    <w:rsid w:val="002921AA"/>
    <w:rsid w:val="00357CC7"/>
    <w:rsid w:val="004555A3"/>
    <w:rsid w:val="00476A55"/>
    <w:rsid w:val="004F2298"/>
    <w:rsid w:val="004F5BE8"/>
    <w:rsid w:val="00505AA3"/>
    <w:rsid w:val="005658CF"/>
    <w:rsid w:val="00573804"/>
    <w:rsid w:val="00643FF1"/>
    <w:rsid w:val="00657F41"/>
    <w:rsid w:val="007347E4"/>
    <w:rsid w:val="00747E51"/>
    <w:rsid w:val="00844EB6"/>
    <w:rsid w:val="009228C0"/>
    <w:rsid w:val="00961EB5"/>
    <w:rsid w:val="0097608B"/>
    <w:rsid w:val="009B0FB6"/>
    <w:rsid w:val="00A050FC"/>
    <w:rsid w:val="00A75427"/>
    <w:rsid w:val="00B20304"/>
    <w:rsid w:val="00B5629F"/>
    <w:rsid w:val="00B8190B"/>
    <w:rsid w:val="00C01F23"/>
    <w:rsid w:val="00C91CA8"/>
    <w:rsid w:val="00D23772"/>
    <w:rsid w:val="00D35A96"/>
    <w:rsid w:val="00D72490"/>
    <w:rsid w:val="00D837CB"/>
    <w:rsid w:val="00DC5E12"/>
    <w:rsid w:val="00EC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2E88A-AC8E-4660-B839-47C33844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754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75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5427"/>
  </w:style>
  <w:style w:type="paragraph" w:styleId="2">
    <w:name w:val="Body Text 2"/>
    <w:basedOn w:val="a"/>
    <w:link w:val="20"/>
    <w:rsid w:val="00A754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75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A754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75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658C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658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2025-05-27T04:04:00Z</cp:lastPrinted>
  <dcterms:created xsi:type="dcterms:W3CDTF">2025-05-26T07:00:00Z</dcterms:created>
  <dcterms:modified xsi:type="dcterms:W3CDTF">2025-05-27T04:22:00Z</dcterms:modified>
</cp:coreProperties>
</file>